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4A" w:rsidRDefault="00EE124A" w:rsidP="00EE124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Cs w:val="28"/>
        </w:rPr>
      </w:pPr>
      <w:r>
        <w:rPr>
          <w:b/>
          <w:noProof/>
          <w:sz w:val="20"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1B" w:rsidRDefault="00E44A1B" w:rsidP="00E44A1B">
      <w:pPr>
        <w:pStyle w:val="a5"/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03DB0" w:rsidRDefault="00E44A1B" w:rsidP="00703DB0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</w:t>
      </w:r>
    </w:p>
    <w:p w:rsidR="00703DB0" w:rsidRDefault="00D323EC" w:rsidP="00703DB0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КОРОБЕЦКОГО</w:t>
      </w:r>
      <w:r w:rsidR="00703DB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44A1B" w:rsidRDefault="00703DB0" w:rsidP="00703DB0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ЕЛЬНИНСКОГО РАЙОНА СМОЛЕНСКОЙ ОБЛАСТИ</w:t>
      </w:r>
    </w:p>
    <w:p w:rsidR="00703DB0" w:rsidRDefault="00703DB0" w:rsidP="00E44A1B">
      <w:pPr>
        <w:pStyle w:val="ad"/>
        <w:ind w:left="0" w:right="1255" w:firstLine="0"/>
        <w:jc w:val="center"/>
        <w:rPr>
          <w:b/>
          <w:sz w:val="28"/>
        </w:rPr>
      </w:pPr>
    </w:p>
    <w:p w:rsidR="00E44A1B" w:rsidRDefault="00E44A1B" w:rsidP="00E44A1B">
      <w:pPr>
        <w:pStyle w:val="ad"/>
        <w:ind w:left="0" w:right="1255" w:firstLine="0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E44A1B" w:rsidRDefault="00E44A1B" w:rsidP="00E44A1B">
      <w:pPr>
        <w:pStyle w:val="ad"/>
        <w:ind w:left="0" w:right="1255" w:firstLine="0"/>
        <w:rPr>
          <w:b/>
          <w:sz w:val="28"/>
        </w:rPr>
      </w:pPr>
    </w:p>
    <w:p w:rsidR="00E44A1B" w:rsidRDefault="00E44A1B" w:rsidP="00E44A1B">
      <w:pPr>
        <w:pStyle w:val="ad"/>
        <w:ind w:left="0" w:right="1255" w:firstLine="0"/>
        <w:rPr>
          <w:sz w:val="28"/>
        </w:rPr>
      </w:pPr>
      <w:r>
        <w:rPr>
          <w:sz w:val="28"/>
        </w:rPr>
        <w:t xml:space="preserve">от  </w:t>
      </w:r>
      <w:r w:rsidR="006C12E2">
        <w:rPr>
          <w:sz w:val="28"/>
        </w:rPr>
        <w:t>22</w:t>
      </w:r>
      <w:r>
        <w:rPr>
          <w:sz w:val="28"/>
        </w:rPr>
        <w:t xml:space="preserve"> ноября  2017                                                                   № </w:t>
      </w:r>
      <w:r w:rsidR="006C12E2">
        <w:rPr>
          <w:sz w:val="28"/>
        </w:rPr>
        <w:t>36</w:t>
      </w:r>
    </w:p>
    <w:p w:rsidR="00E44A1B" w:rsidRDefault="00E44A1B" w:rsidP="00E44A1B">
      <w:pPr>
        <w:pStyle w:val="ad"/>
        <w:ind w:left="0" w:right="1255" w:firstLine="0"/>
        <w:rPr>
          <w:sz w:val="28"/>
        </w:rPr>
      </w:pPr>
    </w:p>
    <w:p w:rsidR="00E44A1B" w:rsidRDefault="00E44A1B" w:rsidP="00E44A1B">
      <w:pPr>
        <w:pStyle w:val="ad"/>
        <w:ind w:left="0" w:right="1255" w:firstLine="0"/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44A1B" w:rsidRPr="00E44A1B" w:rsidTr="00E44A1B">
        <w:tc>
          <w:tcPr>
            <w:tcW w:w="5070" w:type="dxa"/>
          </w:tcPr>
          <w:p w:rsidR="00E44A1B" w:rsidRPr="00E44A1B" w:rsidRDefault="00E44A1B" w:rsidP="00D323EC">
            <w:pPr>
              <w:jc w:val="both"/>
            </w:pPr>
            <w:r w:rsidRPr="001E03BB">
              <w:rPr>
                <w:szCs w:val="28"/>
              </w:rPr>
              <w:t>Об отчет</w:t>
            </w:r>
            <w:r w:rsidR="00C40C3E">
              <w:rPr>
                <w:szCs w:val="28"/>
              </w:rPr>
              <w:t>е</w:t>
            </w:r>
            <w:r>
              <w:rPr>
                <w:szCs w:val="28"/>
              </w:rPr>
              <w:t xml:space="preserve"> </w:t>
            </w:r>
            <w:r w:rsidR="00703DB0">
              <w:rPr>
                <w:szCs w:val="28"/>
              </w:rPr>
              <w:t>территориальной</w:t>
            </w:r>
            <w:r w:rsidRPr="001E03BB">
              <w:rPr>
                <w:szCs w:val="28"/>
              </w:rPr>
              <w:t xml:space="preserve"> </w:t>
            </w:r>
            <w:r w:rsidRPr="00E44A1B">
              <w:rPr>
                <w:szCs w:val="28"/>
              </w:rPr>
              <w:t>и</w:t>
            </w:r>
            <w:r w:rsidRPr="001E03BB">
              <w:rPr>
                <w:szCs w:val="28"/>
              </w:rPr>
              <w:t>збирательной</w:t>
            </w:r>
            <w:r w:rsidR="00C40C3E">
              <w:rPr>
                <w:szCs w:val="28"/>
              </w:rPr>
              <w:t xml:space="preserve"> к</w:t>
            </w:r>
            <w:r w:rsidRPr="001E03BB">
              <w:rPr>
                <w:szCs w:val="28"/>
              </w:rPr>
              <w:t>омиссии</w:t>
            </w:r>
            <w:r>
              <w:rPr>
                <w:szCs w:val="28"/>
              </w:rPr>
              <w:t xml:space="preserve"> муниципального образования  «Ельнинский район» </w:t>
            </w:r>
            <w:r w:rsidRPr="001E03BB">
              <w:rPr>
                <w:szCs w:val="28"/>
              </w:rPr>
              <w:t>Смоленской</w:t>
            </w:r>
            <w:r>
              <w:rPr>
                <w:szCs w:val="28"/>
              </w:rPr>
              <w:t xml:space="preserve"> </w:t>
            </w:r>
            <w:r w:rsidRPr="001E03BB">
              <w:rPr>
                <w:szCs w:val="28"/>
              </w:rPr>
              <w:t>области о</w:t>
            </w:r>
            <w:r>
              <w:rPr>
                <w:szCs w:val="28"/>
              </w:rPr>
              <w:t xml:space="preserve"> поступлении и</w:t>
            </w:r>
            <w:r w:rsidRPr="001E03BB">
              <w:rPr>
                <w:szCs w:val="28"/>
              </w:rPr>
              <w:t xml:space="preserve"> расходовании</w:t>
            </w:r>
            <w:r>
              <w:rPr>
                <w:szCs w:val="28"/>
              </w:rPr>
              <w:t xml:space="preserve">  </w:t>
            </w:r>
            <w:r w:rsidRPr="001E03BB">
              <w:rPr>
                <w:szCs w:val="28"/>
              </w:rPr>
              <w:t>средств</w:t>
            </w:r>
            <w:r>
              <w:rPr>
                <w:szCs w:val="28"/>
              </w:rPr>
              <w:t xml:space="preserve"> местного бюджета</w:t>
            </w:r>
            <w:r w:rsidRPr="001E03BB">
              <w:rPr>
                <w:szCs w:val="28"/>
              </w:rPr>
              <w:t>, выделенных на</w:t>
            </w:r>
            <w:r>
              <w:rPr>
                <w:szCs w:val="28"/>
              </w:rPr>
              <w:t xml:space="preserve"> </w:t>
            </w:r>
            <w:r w:rsidRPr="001E03BB">
              <w:rPr>
                <w:szCs w:val="28"/>
              </w:rPr>
              <w:t>подготовку</w:t>
            </w:r>
            <w:r>
              <w:rPr>
                <w:szCs w:val="28"/>
              </w:rPr>
              <w:t xml:space="preserve"> </w:t>
            </w:r>
            <w:r w:rsidRPr="001E03BB">
              <w:rPr>
                <w:szCs w:val="28"/>
              </w:rPr>
              <w:t>и проведение выборов</w:t>
            </w:r>
            <w:r>
              <w:rPr>
                <w:szCs w:val="28"/>
              </w:rPr>
              <w:t xml:space="preserve"> </w:t>
            </w:r>
            <w:r w:rsidRPr="001E03BB">
              <w:rPr>
                <w:szCs w:val="28"/>
              </w:rPr>
              <w:t>депутатов</w:t>
            </w:r>
            <w:r>
              <w:rPr>
                <w:szCs w:val="28"/>
              </w:rPr>
              <w:t xml:space="preserve"> </w:t>
            </w:r>
            <w:r w:rsidR="00703DB0">
              <w:rPr>
                <w:szCs w:val="28"/>
              </w:rPr>
              <w:t xml:space="preserve">Совета депутатов </w:t>
            </w:r>
            <w:r w:rsidR="00D323EC">
              <w:rPr>
                <w:szCs w:val="28"/>
              </w:rPr>
              <w:t>Коробецкого</w:t>
            </w:r>
            <w:r w:rsidR="00703DB0">
              <w:rPr>
                <w:szCs w:val="28"/>
              </w:rPr>
              <w:t xml:space="preserve"> сельского поселения </w:t>
            </w:r>
            <w:r>
              <w:rPr>
                <w:szCs w:val="28"/>
              </w:rPr>
              <w:t>Ельнинского район</w:t>
            </w:r>
            <w:r w:rsidR="00703DB0">
              <w:rPr>
                <w:szCs w:val="28"/>
              </w:rPr>
              <w:t>а Смоленской области</w:t>
            </w:r>
            <w:r>
              <w:rPr>
                <w:szCs w:val="28"/>
              </w:rPr>
              <w:t xml:space="preserve"> </w:t>
            </w:r>
            <w:r w:rsidR="00703DB0">
              <w:rPr>
                <w:szCs w:val="28"/>
              </w:rPr>
              <w:t>первого</w:t>
            </w:r>
            <w:r w:rsidRPr="001E03BB">
              <w:rPr>
                <w:szCs w:val="28"/>
              </w:rPr>
              <w:t xml:space="preserve"> созыва</w:t>
            </w:r>
          </w:p>
        </w:tc>
        <w:tc>
          <w:tcPr>
            <w:tcW w:w="4501" w:type="dxa"/>
          </w:tcPr>
          <w:p w:rsidR="00E44A1B" w:rsidRPr="00E44A1B" w:rsidRDefault="00E44A1B"/>
        </w:tc>
      </w:tr>
    </w:tbl>
    <w:p w:rsidR="000B0B22" w:rsidRPr="00E44A1B" w:rsidRDefault="000B0B22"/>
    <w:p w:rsidR="00EE124A" w:rsidRDefault="00EE124A" w:rsidP="00EE124A">
      <w:pPr>
        <w:jc w:val="left"/>
        <w:rPr>
          <w:szCs w:val="28"/>
        </w:rPr>
      </w:pPr>
    </w:p>
    <w:p w:rsidR="00C40C3E" w:rsidRDefault="00EE124A" w:rsidP="00E44A1B">
      <w:pPr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 xml:space="preserve">В соответствии </w:t>
      </w:r>
      <w:r>
        <w:rPr>
          <w:rFonts w:ascii="Times New Roman CYR" w:hAnsi="Times New Roman CYR"/>
          <w:szCs w:val="28"/>
        </w:rPr>
        <w:t>с частью 6 статьи 57 Федерального закона от 12.06.2002 №67-ФЗ «Об основных гарантиях избирательных прав и права на участие в референдуме граждан Российской Федерации»,</w:t>
      </w:r>
      <w:r w:rsidR="00E44A1B">
        <w:rPr>
          <w:rFonts w:ascii="Times New Roman CYR" w:hAnsi="Times New Roman CYR"/>
          <w:szCs w:val="28"/>
        </w:rPr>
        <w:t xml:space="preserve"> частью 5 статьи 33 областного закона от 3 июля 2003 года № 41-з «О выборах органов местного самоуправления в Смоленской области»</w:t>
      </w:r>
      <w:r>
        <w:rPr>
          <w:rFonts w:ascii="Times New Roman CYR" w:hAnsi="Times New Roman CYR"/>
          <w:szCs w:val="28"/>
        </w:rPr>
        <w:t xml:space="preserve"> заслушав и обсудив предоставленный председателем</w:t>
      </w:r>
      <w:r w:rsidR="00703DB0">
        <w:rPr>
          <w:rFonts w:ascii="Times New Roman CYR" w:hAnsi="Times New Roman CYR"/>
          <w:szCs w:val="28"/>
        </w:rPr>
        <w:t xml:space="preserve"> территориальной </w:t>
      </w:r>
      <w:r>
        <w:rPr>
          <w:rFonts w:ascii="Times New Roman CYR" w:hAnsi="Times New Roman CYR"/>
          <w:szCs w:val="28"/>
        </w:rPr>
        <w:t xml:space="preserve"> избирательной комиссии  </w:t>
      </w:r>
      <w:r w:rsidR="00C40C3E">
        <w:rPr>
          <w:szCs w:val="28"/>
        </w:rPr>
        <w:t xml:space="preserve">муниципального образования  «Ельнинский район» </w:t>
      </w:r>
      <w:r w:rsidR="00C40C3E" w:rsidRPr="001E03BB">
        <w:rPr>
          <w:szCs w:val="28"/>
        </w:rPr>
        <w:t>Смоленской</w:t>
      </w:r>
      <w:r w:rsidR="00C40C3E">
        <w:rPr>
          <w:szCs w:val="28"/>
        </w:rPr>
        <w:t xml:space="preserve"> </w:t>
      </w:r>
      <w:r w:rsidR="00C40C3E" w:rsidRPr="001E03BB">
        <w:rPr>
          <w:szCs w:val="28"/>
        </w:rPr>
        <w:t>области</w:t>
      </w:r>
      <w:proofErr w:type="gramEnd"/>
      <w:r w:rsidR="00C40C3E" w:rsidRPr="001E03BB">
        <w:rPr>
          <w:szCs w:val="28"/>
        </w:rPr>
        <w:t xml:space="preserve"> </w:t>
      </w:r>
      <w:r w:rsidR="00C40C3E">
        <w:rPr>
          <w:szCs w:val="28"/>
        </w:rPr>
        <w:t xml:space="preserve"> </w:t>
      </w:r>
      <w:r>
        <w:rPr>
          <w:szCs w:val="28"/>
        </w:rPr>
        <w:t xml:space="preserve">отчет о </w:t>
      </w:r>
      <w:r w:rsidR="00C40C3E">
        <w:rPr>
          <w:szCs w:val="28"/>
        </w:rPr>
        <w:t xml:space="preserve">поступлении и </w:t>
      </w:r>
      <w:r>
        <w:rPr>
          <w:szCs w:val="28"/>
        </w:rPr>
        <w:t>расходовании  средств</w:t>
      </w:r>
      <w:r w:rsidR="00C40C3E">
        <w:rPr>
          <w:szCs w:val="28"/>
        </w:rPr>
        <w:t xml:space="preserve"> местного бюджета</w:t>
      </w:r>
      <w:r>
        <w:rPr>
          <w:szCs w:val="28"/>
        </w:rPr>
        <w:t xml:space="preserve">, выделенных на подготовку и проведение </w:t>
      </w:r>
      <w:r w:rsidR="00C40C3E" w:rsidRPr="001E03BB">
        <w:rPr>
          <w:szCs w:val="28"/>
        </w:rPr>
        <w:t>выборов</w:t>
      </w:r>
      <w:r w:rsidR="00C40C3E">
        <w:rPr>
          <w:szCs w:val="28"/>
        </w:rPr>
        <w:t xml:space="preserve"> </w:t>
      </w:r>
      <w:r w:rsidR="00703DB0" w:rsidRPr="001E03BB">
        <w:rPr>
          <w:szCs w:val="28"/>
        </w:rPr>
        <w:t>депутатов</w:t>
      </w:r>
      <w:r w:rsidR="00703DB0">
        <w:rPr>
          <w:szCs w:val="28"/>
        </w:rPr>
        <w:t xml:space="preserve"> Совета депутатов </w:t>
      </w:r>
      <w:r w:rsidR="00D323EC">
        <w:rPr>
          <w:szCs w:val="28"/>
        </w:rPr>
        <w:t>Коробецкого</w:t>
      </w:r>
      <w:r w:rsidR="00703DB0">
        <w:rPr>
          <w:szCs w:val="28"/>
        </w:rPr>
        <w:t xml:space="preserve"> сельского поселения Ельнинского района Смоленской области первого</w:t>
      </w:r>
      <w:r w:rsidR="00703DB0" w:rsidRPr="001E03BB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:rsidR="00C40C3E" w:rsidRDefault="00C40C3E" w:rsidP="00E44A1B">
      <w:pPr>
        <w:jc w:val="both"/>
        <w:rPr>
          <w:szCs w:val="28"/>
        </w:rPr>
      </w:pPr>
    </w:p>
    <w:p w:rsidR="00EE124A" w:rsidRDefault="00EE124A" w:rsidP="00E44A1B">
      <w:pPr>
        <w:jc w:val="both"/>
        <w:rPr>
          <w:szCs w:val="28"/>
        </w:rPr>
      </w:pPr>
      <w:r>
        <w:rPr>
          <w:szCs w:val="28"/>
        </w:rPr>
        <w:t xml:space="preserve">Совет депутатов </w:t>
      </w:r>
      <w:r w:rsidR="00D323EC">
        <w:rPr>
          <w:szCs w:val="28"/>
        </w:rPr>
        <w:t>Коробецкого</w:t>
      </w:r>
      <w:r w:rsidR="00703DB0">
        <w:rPr>
          <w:szCs w:val="28"/>
        </w:rPr>
        <w:t xml:space="preserve"> сельского поселения Ельнинского района Смоленской области  </w:t>
      </w:r>
      <w:r>
        <w:rPr>
          <w:szCs w:val="28"/>
        </w:rPr>
        <w:t>РЕШИЛ:</w:t>
      </w:r>
    </w:p>
    <w:p w:rsidR="00EE124A" w:rsidRDefault="00EE124A" w:rsidP="00E44A1B">
      <w:pPr>
        <w:jc w:val="both"/>
        <w:rPr>
          <w:szCs w:val="28"/>
        </w:rPr>
      </w:pPr>
    </w:p>
    <w:p w:rsidR="00EE124A" w:rsidRDefault="00EE124A" w:rsidP="00E44A1B">
      <w:pPr>
        <w:jc w:val="both"/>
        <w:rPr>
          <w:szCs w:val="28"/>
        </w:rPr>
      </w:pPr>
      <w:r>
        <w:rPr>
          <w:szCs w:val="28"/>
        </w:rPr>
        <w:t xml:space="preserve">          1. Принять к сведению отчет</w:t>
      </w:r>
      <w:r w:rsidR="00703DB0">
        <w:rPr>
          <w:szCs w:val="28"/>
        </w:rPr>
        <w:t xml:space="preserve"> территориальной</w:t>
      </w:r>
      <w:r>
        <w:rPr>
          <w:szCs w:val="28"/>
        </w:rPr>
        <w:t xml:space="preserve"> </w:t>
      </w:r>
      <w:r w:rsidR="00C40C3E">
        <w:rPr>
          <w:rFonts w:ascii="Times New Roman CYR" w:hAnsi="Times New Roman CYR"/>
          <w:szCs w:val="28"/>
        </w:rPr>
        <w:t xml:space="preserve">избирательной комиссии  </w:t>
      </w:r>
      <w:r w:rsidR="00C40C3E">
        <w:rPr>
          <w:szCs w:val="28"/>
        </w:rPr>
        <w:t xml:space="preserve">муниципального образования  «Ельнинский район» </w:t>
      </w:r>
      <w:r w:rsidR="00C40C3E" w:rsidRPr="001E03BB">
        <w:rPr>
          <w:szCs w:val="28"/>
        </w:rPr>
        <w:t>Смоленской</w:t>
      </w:r>
      <w:r w:rsidR="00C40C3E">
        <w:rPr>
          <w:szCs w:val="28"/>
        </w:rPr>
        <w:t xml:space="preserve"> </w:t>
      </w:r>
      <w:r w:rsidR="00C40C3E" w:rsidRPr="001E03BB">
        <w:rPr>
          <w:szCs w:val="28"/>
        </w:rPr>
        <w:t xml:space="preserve">области </w:t>
      </w:r>
      <w:r w:rsidR="00C40C3E">
        <w:rPr>
          <w:szCs w:val="28"/>
        </w:rPr>
        <w:t xml:space="preserve"> </w:t>
      </w:r>
      <w:r>
        <w:rPr>
          <w:szCs w:val="28"/>
        </w:rPr>
        <w:t>о</w:t>
      </w:r>
      <w:r w:rsidR="00C40C3E">
        <w:rPr>
          <w:szCs w:val="28"/>
        </w:rPr>
        <w:t xml:space="preserve"> поступлении и </w:t>
      </w:r>
      <w:r>
        <w:rPr>
          <w:szCs w:val="28"/>
        </w:rPr>
        <w:t xml:space="preserve"> расходовании </w:t>
      </w:r>
      <w:r w:rsidR="00C40C3E">
        <w:rPr>
          <w:szCs w:val="28"/>
        </w:rPr>
        <w:t>с</w:t>
      </w:r>
      <w:r>
        <w:rPr>
          <w:szCs w:val="28"/>
        </w:rPr>
        <w:t>редств</w:t>
      </w:r>
      <w:r w:rsidR="00C40C3E">
        <w:rPr>
          <w:szCs w:val="28"/>
        </w:rPr>
        <w:t xml:space="preserve"> местного бюджета</w:t>
      </w:r>
      <w:r>
        <w:rPr>
          <w:szCs w:val="28"/>
        </w:rPr>
        <w:t xml:space="preserve">, выделенных на подготовку и проведение выборов </w:t>
      </w:r>
      <w:r w:rsidR="00703DB0" w:rsidRPr="001E03BB">
        <w:rPr>
          <w:szCs w:val="28"/>
        </w:rPr>
        <w:t>депутатов</w:t>
      </w:r>
      <w:r w:rsidR="00703DB0">
        <w:rPr>
          <w:szCs w:val="28"/>
        </w:rPr>
        <w:t xml:space="preserve"> Совета депутатов </w:t>
      </w:r>
      <w:r w:rsidR="00D323EC">
        <w:rPr>
          <w:szCs w:val="28"/>
        </w:rPr>
        <w:t>Коробецкого</w:t>
      </w:r>
      <w:r w:rsidR="00703DB0">
        <w:rPr>
          <w:szCs w:val="28"/>
        </w:rPr>
        <w:t xml:space="preserve"> </w:t>
      </w:r>
      <w:r w:rsidR="00703DB0">
        <w:rPr>
          <w:szCs w:val="28"/>
        </w:rPr>
        <w:lastRenderedPageBreak/>
        <w:t>сельского поселения Ельнинского района Смоленской области первого</w:t>
      </w:r>
      <w:r w:rsidR="00703DB0" w:rsidRPr="001E03BB">
        <w:rPr>
          <w:szCs w:val="28"/>
        </w:rPr>
        <w:t xml:space="preserve"> созыва</w:t>
      </w:r>
      <w:r>
        <w:rPr>
          <w:szCs w:val="28"/>
        </w:rPr>
        <w:t xml:space="preserve"> (прилагается).</w:t>
      </w:r>
    </w:p>
    <w:p w:rsidR="000C5064" w:rsidRDefault="000C5064" w:rsidP="00E44A1B">
      <w:pPr>
        <w:jc w:val="both"/>
        <w:rPr>
          <w:szCs w:val="28"/>
        </w:rPr>
      </w:pPr>
    </w:p>
    <w:p w:rsidR="00703DB0" w:rsidRDefault="00703DB0" w:rsidP="00E44A1B">
      <w:pPr>
        <w:jc w:val="both"/>
        <w:rPr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83"/>
        <w:gridCol w:w="5245"/>
      </w:tblGrid>
      <w:tr w:rsidR="000C5064" w:rsidRPr="00790DD6" w:rsidTr="00703DB0">
        <w:trPr>
          <w:cantSplit/>
        </w:trPr>
        <w:tc>
          <w:tcPr>
            <w:tcW w:w="4465" w:type="dxa"/>
          </w:tcPr>
          <w:p w:rsidR="000C5064" w:rsidRDefault="00703DB0" w:rsidP="000C5064">
            <w:pPr>
              <w:jc w:val="both"/>
              <w:rPr>
                <w:rFonts w:ascii="Times New Roman CYR" w:hAnsi="Times New Roman CYR"/>
                <w:color w:val="000000"/>
                <w:szCs w:val="28"/>
              </w:rPr>
            </w:pPr>
            <w:r>
              <w:rPr>
                <w:rFonts w:ascii="Times New Roman CYR" w:hAnsi="Times New Roman CYR"/>
                <w:color w:val="000000"/>
                <w:szCs w:val="28"/>
              </w:rPr>
              <w:t>Глава муниципального образования</w:t>
            </w:r>
          </w:p>
          <w:p w:rsidR="00703DB0" w:rsidRPr="00790DD6" w:rsidRDefault="00D323EC" w:rsidP="000C5064">
            <w:pPr>
              <w:jc w:val="both"/>
              <w:rPr>
                <w:rFonts w:ascii="Times New Roman CYR" w:hAnsi="Times New Roman CYR"/>
                <w:color w:val="000000"/>
                <w:szCs w:val="28"/>
              </w:rPr>
            </w:pPr>
            <w:r>
              <w:rPr>
                <w:szCs w:val="28"/>
              </w:rPr>
              <w:t>Коробецкого</w:t>
            </w:r>
            <w:r w:rsidR="00703DB0">
              <w:rPr>
                <w:rFonts w:ascii="Times New Roman CYR" w:hAnsi="Times New Roman CYR"/>
                <w:color w:val="000000"/>
                <w:szCs w:val="28"/>
              </w:rPr>
              <w:t xml:space="preserve"> сельского поселения Ельнинского района Смоленской области </w:t>
            </w:r>
          </w:p>
        </w:tc>
        <w:tc>
          <w:tcPr>
            <w:tcW w:w="283" w:type="dxa"/>
          </w:tcPr>
          <w:p w:rsidR="000C5064" w:rsidRPr="00790DD6" w:rsidRDefault="000C5064" w:rsidP="0004323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45" w:type="dxa"/>
          </w:tcPr>
          <w:p w:rsidR="000C5064" w:rsidRDefault="000C5064" w:rsidP="00703DB0">
            <w:pPr>
              <w:ind w:right="-70"/>
              <w:jc w:val="right"/>
              <w:rPr>
                <w:rFonts w:ascii="Times New Roman CYR" w:hAnsi="Times New Roman CYR"/>
                <w:color w:val="000000"/>
                <w:szCs w:val="28"/>
              </w:rPr>
            </w:pPr>
          </w:p>
          <w:p w:rsidR="00703DB0" w:rsidRDefault="00703DB0" w:rsidP="00703DB0">
            <w:pPr>
              <w:ind w:right="-70"/>
              <w:jc w:val="right"/>
              <w:rPr>
                <w:rFonts w:ascii="Times New Roman CYR" w:hAnsi="Times New Roman CYR"/>
                <w:color w:val="000000"/>
                <w:szCs w:val="28"/>
              </w:rPr>
            </w:pPr>
          </w:p>
          <w:p w:rsidR="00703DB0" w:rsidRDefault="00703DB0" w:rsidP="00703DB0">
            <w:pPr>
              <w:ind w:right="-70"/>
              <w:jc w:val="right"/>
              <w:rPr>
                <w:rFonts w:ascii="Times New Roman CYR" w:hAnsi="Times New Roman CYR"/>
                <w:color w:val="000000"/>
                <w:szCs w:val="28"/>
              </w:rPr>
            </w:pPr>
          </w:p>
          <w:p w:rsidR="00703DB0" w:rsidRPr="00790DD6" w:rsidRDefault="00D323EC" w:rsidP="00703DB0">
            <w:pPr>
              <w:ind w:right="-70"/>
              <w:jc w:val="right"/>
              <w:rPr>
                <w:rFonts w:ascii="Times New Roman CYR" w:hAnsi="Times New Roman CYR"/>
                <w:color w:val="000000"/>
                <w:szCs w:val="28"/>
              </w:rPr>
            </w:pPr>
            <w:r>
              <w:rPr>
                <w:rFonts w:ascii="Times New Roman CYR" w:hAnsi="Times New Roman CYR"/>
                <w:color w:val="000000"/>
                <w:szCs w:val="28"/>
              </w:rPr>
              <w:t>И.В.Буряков</w:t>
            </w:r>
          </w:p>
        </w:tc>
      </w:tr>
      <w:tr w:rsidR="000C5064" w:rsidRPr="00790DD6" w:rsidTr="00703DB0">
        <w:trPr>
          <w:cantSplit/>
        </w:trPr>
        <w:tc>
          <w:tcPr>
            <w:tcW w:w="4465" w:type="dxa"/>
          </w:tcPr>
          <w:p w:rsidR="000C5064" w:rsidRPr="00790DD6" w:rsidRDefault="000C5064" w:rsidP="00043234">
            <w:pPr>
              <w:rPr>
                <w:rFonts w:ascii="Times New Roman CYR" w:hAnsi="Times New Roman CYR"/>
                <w:color w:val="000000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0C5064" w:rsidRPr="00790DD6" w:rsidRDefault="000C5064" w:rsidP="0004323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45" w:type="dxa"/>
          </w:tcPr>
          <w:p w:rsidR="000C5064" w:rsidRPr="00790DD6" w:rsidRDefault="000C5064" w:rsidP="00043234">
            <w:pPr>
              <w:rPr>
                <w:rFonts w:ascii="Times New Roman CYR" w:hAnsi="Times New Roman CYR"/>
                <w:color w:val="000000"/>
                <w:szCs w:val="28"/>
              </w:rPr>
            </w:pPr>
          </w:p>
        </w:tc>
      </w:tr>
      <w:tr w:rsidR="000C5064" w:rsidRPr="00790DD6" w:rsidTr="00703DB0">
        <w:trPr>
          <w:cantSplit/>
        </w:trPr>
        <w:tc>
          <w:tcPr>
            <w:tcW w:w="4465" w:type="dxa"/>
          </w:tcPr>
          <w:p w:rsidR="000C5064" w:rsidRDefault="000C5064" w:rsidP="00043234">
            <w:pPr>
              <w:pStyle w:val="4"/>
              <w:jc w:val="right"/>
              <w:rPr>
                <w:color w:val="000000"/>
                <w:szCs w:val="28"/>
              </w:rPr>
            </w:pPr>
          </w:p>
          <w:p w:rsidR="00703DB0" w:rsidRPr="00703DB0" w:rsidRDefault="00703DB0" w:rsidP="00703DB0"/>
        </w:tc>
        <w:tc>
          <w:tcPr>
            <w:tcW w:w="283" w:type="dxa"/>
          </w:tcPr>
          <w:p w:rsidR="000C5064" w:rsidRPr="00790DD6" w:rsidRDefault="000C5064" w:rsidP="00043234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245" w:type="dxa"/>
          </w:tcPr>
          <w:p w:rsidR="000C5064" w:rsidRPr="00790DD6" w:rsidRDefault="000C5064" w:rsidP="000C5064">
            <w:pPr>
              <w:pStyle w:val="4"/>
              <w:ind w:right="-70"/>
              <w:jc w:val="right"/>
              <w:rPr>
                <w:color w:val="000000"/>
                <w:szCs w:val="28"/>
              </w:rPr>
            </w:pPr>
          </w:p>
        </w:tc>
      </w:tr>
    </w:tbl>
    <w:p w:rsidR="000C5064" w:rsidRDefault="000C5064" w:rsidP="00E44A1B">
      <w:pPr>
        <w:jc w:val="both"/>
        <w:rPr>
          <w:szCs w:val="28"/>
        </w:rPr>
      </w:pPr>
    </w:p>
    <w:p w:rsidR="00EE124A" w:rsidRPr="00094D83" w:rsidRDefault="00EE124A" w:rsidP="00EE124A">
      <w:pPr>
        <w:widowControl w:val="0"/>
        <w:autoSpaceDE w:val="0"/>
        <w:autoSpaceDN w:val="0"/>
        <w:adjustRightInd w:val="0"/>
        <w:ind w:firstLine="601"/>
        <w:jc w:val="both"/>
        <w:rPr>
          <w:color w:val="000000"/>
          <w:szCs w:val="28"/>
        </w:rPr>
      </w:pPr>
    </w:p>
    <w:p w:rsidR="00EE124A" w:rsidRPr="001E03BB" w:rsidRDefault="00EE124A" w:rsidP="00EE124A">
      <w:pPr>
        <w:jc w:val="left"/>
        <w:rPr>
          <w:szCs w:val="28"/>
        </w:rPr>
      </w:pPr>
    </w:p>
    <w:p w:rsidR="00EE124A" w:rsidRDefault="00EE124A" w:rsidP="00EE124A">
      <w:r w:rsidRPr="001E03BB">
        <w:rPr>
          <w:szCs w:val="28"/>
        </w:rPr>
        <w:t xml:space="preserve">   </w:t>
      </w:r>
      <w:bookmarkStart w:id="0" w:name="_GoBack"/>
      <w:bookmarkEnd w:id="0"/>
    </w:p>
    <w:sectPr w:rsidR="00EE124A" w:rsidSect="00C40C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24A"/>
    <w:rsid w:val="00071571"/>
    <w:rsid w:val="000B0B22"/>
    <w:rsid w:val="000C5064"/>
    <w:rsid w:val="000D6300"/>
    <w:rsid w:val="00170E68"/>
    <w:rsid w:val="002C607F"/>
    <w:rsid w:val="00345604"/>
    <w:rsid w:val="006C12E2"/>
    <w:rsid w:val="00703DB0"/>
    <w:rsid w:val="007303DF"/>
    <w:rsid w:val="00833B54"/>
    <w:rsid w:val="008E0F30"/>
    <w:rsid w:val="009C2F04"/>
    <w:rsid w:val="00BF522D"/>
    <w:rsid w:val="00C40C3E"/>
    <w:rsid w:val="00CC4788"/>
    <w:rsid w:val="00D323EC"/>
    <w:rsid w:val="00E44A1B"/>
    <w:rsid w:val="00EE124A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4A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C607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C607F"/>
    <w:pPr>
      <w:keepNext/>
      <w:pBdr>
        <w:top w:val="single" w:sz="6" w:space="1" w:color="auto"/>
      </w:pBdr>
      <w:overflowPunct w:val="0"/>
      <w:autoSpaceDE w:val="0"/>
      <w:autoSpaceDN w:val="0"/>
      <w:adjustRightInd w:val="0"/>
      <w:textAlignment w:val="baseline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2C607F"/>
    <w:pPr>
      <w:keepNext/>
      <w:overflowPunct w:val="0"/>
      <w:autoSpaceDE w:val="0"/>
      <w:autoSpaceDN w:val="0"/>
      <w:adjustRightInd w:val="0"/>
      <w:ind w:left="1080"/>
      <w:jc w:val="left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2C607F"/>
    <w:pPr>
      <w:keepNext/>
      <w:overflowPunct w:val="0"/>
      <w:autoSpaceDE w:val="0"/>
      <w:autoSpaceDN w:val="0"/>
      <w:adjustRightInd w:val="0"/>
      <w:ind w:left="1276"/>
      <w:jc w:val="left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2C607F"/>
    <w:pPr>
      <w:keepNext/>
      <w:overflowPunct w:val="0"/>
      <w:autoSpaceDE w:val="0"/>
      <w:autoSpaceDN w:val="0"/>
      <w:adjustRightInd w:val="0"/>
      <w:ind w:left="1276" w:firstLine="1790"/>
      <w:jc w:val="left"/>
      <w:textAlignment w:val="baseline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07F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Название Знак"/>
    <w:basedOn w:val="a0"/>
    <w:link w:val="a3"/>
    <w:rsid w:val="009C2F04"/>
    <w:rPr>
      <w:sz w:val="28"/>
    </w:rPr>
  </w:style>
  <w:style w:type="paragraph" w:styleId="a5">
    <w:name w:val="Subtitle"/>
    <w:basedOn w:val="a"/>
    <w:next w:val="a"/>
    <w:link w:val="a6"/>
    <w:uiPriority w:val="99"/>
    <w:qFormat/>
    <w:rsid w:val="009C2F04"/>
    <w:pPr>
      <w:overflowPunct w:val="0"/>
      <w:autoSpaceDE w:val="0"/>
      <w:autoSpaceDN w:val="0"/>
      <w:adjustRightInd w:val="0"/>
      <w:spacing w:after="60"/>
      <w:textAlignment w:val="baseline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6">
    <w:name w:val="Подзаголовок Знак"/>
    <w:basedOn w:val="a0"/>
    <w:link w:val="a5"/>
    <w:uiPriority w:val="99"/>
    <w:rsid w:val="009C2F0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C2F04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9C2F04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C607F"/>
    <w:rPr>
      <w:sz w:val="28"/>
    </w:rPr>
  </w:style>
  <w:style w:type="character" w:customStyle="1" w:styleId="20">
    <w:name w:val="Заголовок 2 Знак"/>
    <w:basedOn w:val="a0"/>
    <w:link w:val="2"/>
    <w:rsid w:val="002C607F"/>
    <w:rPr>
      <w:sz w:val="24"/>
    </w:rPr>
  </w:style>
  <w:style w:type="character" w:customStyle="1" w:styleId="30">
    <w:name w:val="Заголовок 3 Знак"/>
    <w:basedOn w:val="a0"/>
    <w:link w:val="3"/>
    <w:rsid w:val="002C607F"/>
    <w:rPr>
      <w:sz w:val="24"/>
    </w:rPr>
  </w:style>
  <w:style w:type="character" w:customStyle="1" w:styleId="40">
    <w:name w:val="Заголовок 4 Знак"/>
    <w:basedOn w:val="a0"/>
    <w:link w:val="4"/>
    <w:rsid w:val="002C607F"/>
    <w:rPr>
      <w:sz w:val="28"/>
    </w:rPr>
  </w:style>
  <w:style w:type="character" w:customStyle="1" w:styleId="50">
    <w:name w:val="Заголовок 5 Знак"/>
    <w:basedOn w:val="a0"/>
    <w:link w:val="5"/>
    <w:rsid w:val="002C607F"/>
    <w:rPr>
      <w:sz w:val="28"/>
    </w:rPr>
  </w:style>
  <w:style w:type="paragraph" w:styleId="a9">
    <w:name w:val="header"/>
    <w:basedOn w:val="a"/>
    <w:link w:val="aa"/>
    <w:semiHidden/>
    <w:unhideWhenUsed/>
    <w:rsid w:val="00EE12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EE124A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E12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24A"/>
    <w:rPr>
      <w:rFonts w:ascii="Tahoma" w:hAnsi="Tahoma" w:cs="Tahoma"/>
      <w:sz w:val="16"/>
      <w:szCs w:val="16"/>
    </w:rPr>
  </w:style>
  <w:style w:type="paragraph" w:styleId="ad">
    <w:name w:val="List"/>
    <w:basedOn w:val="a"/>
    <w:uiPriority w:val="99"/>
    <w:rsid w:val="00E44A1B"/>
    <w:pPr>
      <w:widowControl w:val="0"/>
      <w:ind w:left="283" w:hanging="283"/>
      <w:jc w:val="left"/>
    </w:pPr>
    <w:rPr>
      <w:sz w:val="20"/>
      <w:szCs w:val="20"/>
    </w:rPr>
  </w:style>
  <w:style w:type="table" w:styleId="ae">
    <w:name w:val="Table Grid"/>
    <w:basedOn w:val="a1"/>
    <w:uiPriority w:val="59"/>
    <w:rsid w:val="00E44A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C5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Pantyukhova</dc:creator>
  <cp:keywords/>
  <dc:description/>
  <cp:lastModifiedBy>user</cp:lastModifiedBy>
  <cp:revision>9</cp:revision>
  <cp:lastPrinted>2017-11-16T07:08:00Z</cp:lastPrinted>
  <dcterms:created xsi:type="dcterms:W3CDTF">2015-12-09T11:37:00Z</dcterms:created>
  <dcterms:modified xsi:type="dcterms:W3CDTF">2017-11-22T09:03:00Z</dcterms:modified>
</cp:coreProperties>
</file>